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7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135"/>
        <w:gridCol w:w="3808"/>
        <w:gridCol w:w="211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</w:tblGrid>
      <w:tr w:rsidR="00B30BF0" w:rsidRPr="00B30BF0" w14:paraId="60FB1F35" w14:textId="77777777" w:rsidTr="00F31E07">
        <w:trPr>
          <w:trHeight w:val="660"/>
        </w:trPr>
        <w:tc>
          <w:tcPr>
            <w:tcW w:w="9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8E8D4" w14:textId="32E84A1A" w:rsidR="00B30BF0" w:rsidRPr="00B30BF0" w:rsidRDefault="00B30BF0" w:rsidP="00B30B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6F8B09" wp14:editId="2697E4ED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-71120</wp:posOffset>
                  </wp:positionV>
                  <wp:extent cx="1038225" cy="352425"/>
                  <wp:effectExtent l="0" t="0" r="9525" b="9525"/>
                  <wp:wrapNone/>
                  <wp:docPr id="10" name="Imagem 9" descr="Novo 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E8A5E3-A5A9-4398-8894-9576A00520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9" descr="Novo logo">
                            <a:extLst>
                              <a:ext uri="{FF2B5EF4-FFF2-40B4-BE49-F238E27FC236}">
                                <a16:creationId xmlns:a16="http://schemas.microsoft.com/office/drawing/2014/main" id="{3FE8A5E3-A5A9-4398-8894-9576A005208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0BF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Faculdade São Leopoldo </w:t>
            </w:r>
            <w:proofErr w:type="spellStart"/>
            <w:r w:rsidRPr="00B30BF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Mandic</w:t>
            </w:r>
            <w:proofErr w:type="spellEnd"/>
          </w:p>
          <w:p w14:paraId="176AB658" w14:textId="77777777" w:rsidR="00B30BF0" w:rsidRDefault="00B30BF0" w:rsidP="00D2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44469715" w14:textId="77777777" w:rsidR="00D25134" w:rsidRDefault="00D25134" w:rsidP="00D2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3EEA7285" w14:textId="77777777" w:rsidR="00D25134" w:rsidRDefault="00D25134" w:rsidP="00D2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456FFF04" w14:textId="77777777" w:rsidR="00D25134" w:rsidRDefault="00D25134" w:rsidP="00D25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2513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LISTA DE MATERIAS:</w:t>
            </w:r>
          </w:p>
          <w:p w14:paraId="633C2D0C" w14:textId="77777777" w:rsidR="00A50CAF" w:rsidRDefault="00A50CAF" w:rsidP="00D25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2E7AB9BC" w14:textId="77777777" w:rsidR="00A50CAF" w:rsidRDefault="00A50CAF" w:rsidP="00D25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7E299BC9" w14:textId="77777777" w:rsidR="007D6093" w:rsidRPr="00781AAE" w:rsidRDefault="007D6093" w:rsidP="007D6093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Alicate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>139</w:t>
            </w:r>
          </w:p>
          <w:p w14:paraId="1D4A6083" w14:textId="77777777" w:rsidR="007D6093" w:rsidRPr="00781AAE" w:rsidRDefault="007D6093" w:rsidP="007D6093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Alicate de ponta reta estriada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>325</w:t>
            </w:r>
          </w:p>
          <w:p w14:paraId="1BBE150C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Alicate Tridente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>201</w:t>
            </w:r>
          </w:p>
          <w:p w14:paraId="663A3A02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Alicate Della Rosa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>109</w:t>
            </w:r>
          </w:p>
          <w:p w14:paraId="62D057F5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 xml:space="preserve">Alicate </w:t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Bimlão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>767</w:t>
            </w:r>
          </w:p>
          <w:p w14:paraId="6DCB4E28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Alicate meia cana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>053</w:t>
            </w:r>
          </w:p>
          <w:p w14:paraId="2B8253E9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Alicate de corte de fio grosso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41D9E364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Rolo pequeno de fio 0,7 mm*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5EF553AF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Rolo pequeno de fio 0,9 mm*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0498510C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Caneta para retroprojetor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6269DF1F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Parafuso expansor (caixa)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>Morelli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65.05.002</w:t>
            </w:r>
          </w:p>
          <w:p w14:paraId="12A19715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Parafuso expansor pequeno (caixa)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>Morelli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65.05.006</w:t>
            </w:r>
          </w:p>
          <w:p w14:paraId="5C2DCCE8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2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 xml:space="preserve">Escudo metálico de </w:t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Bimler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>*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>Morelli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65.01.010</w:t>
            </w:r>
          </w:p>
          <w:p w14:paraId="641AB6AC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2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Equiplan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>*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>Morelli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65.01.040</w:t>
            </w:r>
          </w:p>
          <w:p w14:paraId="6FDECEE1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 xml:space="preserve">Acrílico </w:t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autopolimerizável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 xml:space="preserve"> pó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>Jet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51B38B3E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 xml:space="preserve">Acrílico </w:t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autopolimerizável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 xml:space="preserve"> líquido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>Jet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6FF1ACF3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Espátula 24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2584E7E8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Espátula 7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76C16C0C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Lecron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755AEE1C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Gral de borracha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3C6D9BC9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Espátula para gesso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53FE5259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3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 xml:space="preserve">Potes </w:t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dappen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 xml:space="preserve"> fundo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5EAA027D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Caixa de cera n. 7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3B2E4D4D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Caixa de cera utilidade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7A585F48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Isolante para gesso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Cel-Lac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2B4C44F8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lastRenderedPageBreak/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 xml:space="preserve">Pincel para aplicar </w:t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Cel-Lac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27FEA2A8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2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Placas de vidro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6EB2C239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 xml:space="preserve">Broca </w:t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Maxicut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 xml:space="preserve"> (corte cruzado) formato torpedo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Edenta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 xml:space="preserve"> (referência)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5410.060HP</w:t>
            </w:r>
          </w:p>
          <w:p w14:paraId="5AD1F194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 xml:space="preserve">Broca </w:t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Maxicut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 xml:space="preserve"> (corte cruzado) formato cilíndrico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Edenta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 xml:space="preserve"> (referência)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6510.060HP</w:t>
            </w:r>
          </w:p>
          <w:p w14:paraId="432D91C2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Ponta de silicone ou borracha para acabamento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463D94E5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2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Brocas troncocônicas 701 para peça reta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701</w:t>
            </w:r>
          </w:p>
          <w:p w14:paraId="4385F1BA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Disco de aço com mandril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049752ED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2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 xml:space="preserve">Discos de </w:t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carburundum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 xml:space="preserve"> com mandril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3C550638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2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 xml:space="preserve">Articuladores de </w:t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Bimler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24DC6E0F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Vareta de tubo telescópico 1,0 mm *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>Morelli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30.40.031</w:t>
            </w:r>
          </w:p>
          <w:p w14:paraId="3776F584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 xml:space="preserve">1 cola Super </w:t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Bonder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69B5880A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Tesoura simples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7430E596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Óculos de proteção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12ED962C" w14:textId="77777777" w:rsidR="003229F2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Godiva em placa marrom*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12E4924C" w14:textId="48CA4609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65CD292D" w14:textId="77777777" w:rsidR="003229F2" w:rsidRPr="003229F2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229F2">
              <w:rPr>
                <w:rFonts w:ascii="Verdana" w:hAnsi="Verdana" w:cs="Arial"/>
                <w:b/>
                <w:bCs/>
                <w:sz w:val="20"/>
                <w:szCs w:val="20"/>
              </w:rPr>
              <w:t>Cefalometria</w:t>
            </w:r>
          </w:p>
          <w:p w14:paraId="0AB18CB3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10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 xml:space="preserve">Folhas de papel </w:t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ultraphoan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 xml:space="preserve"> (17,5cm X 17,5cm)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586F7156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781AAE">
              <w:rPr>
                <w:rFonts w:ascii="Verdana" w:hAnsi="Verdana" w:cs="Arial"/>
                <w:sz w:val="20"/>
                <w:szCs w:val="20"/>
              </w:rPr>
              <w:t>10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Folhas de papel sulfite</w:t>
            </w:r>
            <w:proofErr w:type="gramEnd"/>
            <w:r w:rsidRPr="00781AAE">
              <w:rPr>
                <w:rFonts w:ascii="Verdana" w:hAnsi="Verdana" w:cs="Arial"/>
                <w:sz w:val="20"/>
                <w:szCs w:val="20"/>
              </w:rPr>
              <w:t xml:space="preserve"> (17,5cm X 17,5cm)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465BE6EE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Correlômetro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 xml:space="preserve"> de </w:t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Bimler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4EB70782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Esquadro e régua milimetrada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5EA7F844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 xml:space="preserve">Lapiseira 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6CEC3413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Durex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3C96A1E8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Borracha branca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79CE156C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218CFC2" w14:textId="77777777" w:rsidR="003229F2" w:rsidRPr="003229F2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229F2">
              <w:rPr>
                <w:rFonts w:ascii="Verdana" w:hAnsi="Verdana" w:cs="Arial"/>
                <w:b/>
                <w:bCs/>
                <w:sz w:val="20"/>
                <w:szCs w:val="20"/>
              </w:rPr>
              <w:t>Análise de Modelos</w:t>
            </w:r>
          </w:p>
          <w:p w14:paraId="3CE74BAC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Compasso de ponta seca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104EEB9D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Rolo pequeno de fio de latão 0.6mm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3EB1AF9D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Esquadro e régua milimetrada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4A64ECA9" w14:textId="77777777" w:rsidR="004311BB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lastRenderedPageBreak/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 xml:space="preserve">Lapiseira 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41AB021C" w14:textId="65D8D4B4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587CD179" w14:textId="77777777" w:rsidR="003229F2" w:rsidRPr="004311BB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311BB">
              <w:rPr>
                <w:rFonts w:ascii="Verdana" w:hAnsi="Verdana" w:cs="Arial"/>
                <w:b/>
                <w:bCs/>
                <w:sz w:val="20"/>
                <w:szCs w:val="20"/>
              </w:rPr>
              <w:t>Fotografia Clínica</w:t>
            </w:r>
          </w:p>
          <w:p w14:paraId="477CFEFA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Jogo de espelho para fotos intraorais adulto e infantil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Metálico ou vidro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214E8581" w14:textId="77777777" w:rsidR="003229F2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  <w:t>Jogo de afastadores de bochecha adulto e infantil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781AAE">
              <w:rPr>
                <w:rFonts w:ascii="Verdana" w:hAnsi="Verdana" w:cs="Arial"/>
                <w:sz w:val="20"/>
                <w:szCs w:val="20"/>
              </w:rPr>
              <w:t>angulado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209765EE" w14:textId="77777777" w:rsidR="004311BB" w:rsidRPr="00781AAE" w:rsidRDefault="004311BB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C6460AE" w14:textId="77777777" w:rsidR="003229F2" w:rsidRPr="004311BB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311BB">
              <w:rPr>
                <w:rFonts w:ascii="Verdana" w:hAnsi="Verdana" w:cs="Arial"/>
                <w:b/>
                <w:bCs/>
                <w:sz w:val="20"/>
                <w:szCs w:val="20"/>
              </w:rPr>
              <w:t>Pistas Diretas Planas</w:t>
            </w:r>
          </w:p>
          <w:p w14:paraId="11DDE39B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Fotopolimerizador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5AA78C80" w14:textId="026056AB" w:rsidR="00A50CAF" w:rsidRPr="007D6093" w:rsidRDefault="003229F2" w:rsidP="003229F2">
            <w:pPr>
              <w:tabs>
                <w:tab w:val="left" w:pos="3483"/>
              </w:tabs>
              <w:spacing w:before="120" w:after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>1</w:t>
            </w:r>
            <w:r w:rsidR="003D39EB">
              <w:rPr>
                <w:rFonts w:ascii="Verdana" w:hAnsi="Verdana" w:cs="Arial"/>
                <w:sz w:val="20"/>
                <w:szCs w:val="20"/>
              </w:rPr>
              <w:t xml:space="preserve">        </w:t>
            </w:r>
            <w:r w:rsidRPr="00781AAE">
              <w:rPr>
                <w:rFonts w:ascii="Verdana" w:hAnsi="Verdana" w:cs="Arial"/>
                <w:sz w:val="20"/>
                <w:szCs w:val="20"/>
              </w:rPr>
              <w:t xml:space="preserve">Carbono </w:t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Baush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 xml:space="preserve"> 200 micras *</w:t>
            </w:r>
            <w:r w:rsidR="003D39EB">
              <w:rPr>
                <w:rFonts w:ascii="Verdana" w:hAnsi="Verdana" w:cs="Arial"/>
                <w:sz w:val="20"/>
                <w:szCs w:val="20"/>
              </w:rPr>
              <w:t xml:space="preserve">          </w:t>
            </w:r>
            <w:proofErr w:type="spellStart"/>
            <w:r w:rsidRPr="00781AAE">
              <w:rPr>
                <w:rFonts w:ascii="Verdana" w:hAnsi="Verdana" w:cs="Arial"/>
                <w:sz w:val="20"/>
                <w:szCs w:val="20"/>
              </w:rPr>
              <w:t>Baush</w:t>
            </w:r>
            <w:proofErr w:type="spellEnd"/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="003D39E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781AAE">
              <w:rPr>
                <w:rFonts w:ascii="Verdana" w:hAnsi="Verdana" w:cs="Arial"/>
                <w:sz w:val="20"/>
                <w:szCs w:val="20"/>
              </w:rPr>
              <w:t>Azul e vermelho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5FAE4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6E85B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C9145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DF656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FF4DD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1C842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C5D20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D6399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2CFA7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52929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8EE87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36258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0B7BD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5AB79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00452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27C93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21BD9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324D5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8C06C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A95D3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28809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9920B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4827D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EF516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3A9D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E68FC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E5E1F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D852E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25A9" w:rsidRPr="00B30BF0" w14:paraId="0E6BB31A" w14:textId="77777777" w:rsidTr="00F31E07">
        <w:trPr>
          <w:trHeight w:val="2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C35FC" w14:textId="77777777" w:rsidR="009E25A9" w:rsidRPr="00491545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FFD1B" w14:textId="77777777" w:rsidR="009E25A9" w:rsidRPr="00491545" w:rsidRDefault="009E25A9" w:rsidP="009E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DD89E" w14:textId="77777777" w:rsidR="009E25A9" w:rsidRPr="00491545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auto"/>
            <w:hideMark/>
          </w:tcPr>
          <w:p w14:paraId="016BD6C8" w14:textId="77777777" w:rsidR="009E25A9" w:rsidRPr="00491545" w:rsidRDefault="009E25A9" w:rsidP="009E25A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</w:pPr>
            <w:r w:rsidRPr="00491545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B5EAC" w14:textId="77777777" w:rsidR="009E25A9" w:rsidRPr="00B30BF0" w:rsidRDefault="009E25A9" w:rsidP="009E25A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B9FD0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EBDCE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42B65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16938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E5FEB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29B67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0A0E0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87EC6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4641E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1CC35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3EA17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85037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A4258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00740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327EC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F6460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A6FF9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666AB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D8557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11E91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E70DA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C1C4F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6D69F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45606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4E9DC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C9A46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76B49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25A9" w:rsidRPr="00B30BF0" w14:paraId="7C135B0B" w14:textId="77777777" w:rsidTr="00F31E07">
        <w:trPr>
          <w:trHeight w:val="450"/>
        </w:trPr>
        <w:tc>
          <w:tcPr>
            <w:tcW w:w="9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2AF48" w14:textId="2853E1B5" w:rsidR="009E25A9" w:rsidRPr="00491545" w:rsidRDefault="009E25A9" w:rsidP="009E25A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sz w:val="17"/>
                <w:szCs w:val="17"/>
                <w:lang w:eastAsia="pt-B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37E5" w14:textId="77777777" w:rsidR="009E25A9" w:rsidRPr="00B30BF0" w:rsidRDefault="009E25A9" w:rsidP="009E25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C24C2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AF4C8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D4905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6E64F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E45F5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E9901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07C67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1485F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22CE4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11281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F9304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7C41D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B6732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2E11F" w14:textId="1F3FF1A4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30B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EBB66D" wp14:editId="4938B33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219075</wp:posOffset>
                      </wp:positionV>
                      <wp:extent cx="6838950" cy="38100"/>
                      <wp:effectExtent l="0" t="0" r="0" b="0"/>
                      <wp:wrapNone/>
                      <wp:docPr id="11" name="Forma Livre: Forma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09333A-2B7D-4C00-B2BE-A896A451E8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220" cy="361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40220" h="36195">
                                    <a:moveTo>
                                      <a:pt x="683996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5941"/>
                                    </a:lnTo>
                                    <a:lnTo>
                                      <a:pt x="6839966" y="35941"/>
                                    </a:lnTo>
                                    <a:lnTo>
                                      <a:pt x="683996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1E45B" id="Forma Livre: Forma 11" o:spid="_x0000_s1026" style="position:absolute;margin-left:9pt;margin-top:17.25pt;width:538.5pt;height: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40220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" path="m6839966,l,,,35941r6839966,l6839966,xe" fillcolor="#e6e6e6" stroked="f">
                      <v:path arrowok="t" textboxrect="0,0,6840220,36195"/>
                    </v:shape>
                  </w:pict>
                </mc:Fallback>
              </mc:AlternateContent>
            </w:r>
          </w:p>
        </w:tc>
      </w:tr>
    </w:tbl>
    <w:p w14:paraId="00F319A7" w14:textId="4418298B" w:rsidR="009D5C29" w:rsidRDefault="009D5C29"/>
    <w:sectPr w:rsidR="009D5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D1482"/>
    <w:multiLevelType w:val="hybridMultilevel"/>
    <w:tmpl w:val="D9F08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5F65"/>
    <w:multiLevelType w:val="multilevel"/>
    <w:tmpl w:val="E16C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90B76"/>
    <w:multiLevelType w:val="multilevel"/>
    <w:tmpl w:val="CE6C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72939"/>
    <w:multiLevelType w:val="multilevel"/>
    <w:tmpl w:val="4024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F0"/>
    <w:rsid w:val="00016FD3"/>
    <w:rsid w:val="00032021"/>
    <w:rsid w:val="000C161F"/>
    <w:rsid w:val="00145BDC"/>
    <w:rsid w:val="0014635F"/>
    <w:rsid w:val="001A0E5A"/>
    <w:rsid w:val="001C0920"/>
    <w:rsid w:val="00260B69"/>
    <w:rsid w:val="003229F2"/>
    <w:rsid w:val="0032647D"/>
    <w:rsid w:val="003D39EB"/>
    <w:rsid w:val="003E60D5"/>
    <w:rsid w:val="003F21C5"/>
    <w:rsid w:val="003F7C3C"/>
    <w:rsid w:val="004311BB"/>
    <w:rsid w:val="00475188"/>
    <w:rsid w:val="004863AF"/>
    <w:rsid w:val="00491545"/>
    <w:rsid w:val="004B6D79"/>
    <w:rsid w:val="0058400A"/>
    <w:rsid w:val="005B4C6D"/>
    <w:rsid w:val="005C3395"/>
    <w:rsid w:val="005F4CF3"/>
    <w:rsid w:val="00620158"/>
    <w:rsid w:val="00777675"/>
    <w:rsid w:val="007B1B00"/>
    <w:rsid w:val="007D6093"/>
    <w:rsid w:val="008E649A"/>
    <w:rsid w:val="009934F1"/>
    <w:rsid w:val="00995AC4"/>
    <w:rsid w:val="009B79CC"/>
    <w:rsid w:val="009D5C29"/>
    <w:rsid w:val="009E25A9"/>
    <w:rsid w:val="00A50CAF"/>
    <w:rsid w:val="00A64EAA"/>
    <w:rsid w:val="00B30BF0"/>
    <w:rsid w:val="00CB2FCD"/>
    <w:rsid w:val="00D25134"/>
    <w:rsid w:val="00D509EF"/>
    <w:rsid w:val="00DE4B58"/>
    <w:rsid w:val="00DF27E3"/>
    <w:rsid w:val="00F23DDF"/>
    <w:rsid w:val="00F31E07"/>
    <w:rsid w:val="00FF09B0"/>
    <w:rsid w:val="01A6A71D"/>
    <w:rsid w:val="6BB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7A63"/>
  <w15:chartTrackingRefBased/>
  <w15:docId w15:val="{44D1F819-2CE9-4D14-B6CE-6F5601E8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0CAF"/>
    <w:rPr>
      <w:b/>
      <w:bCs/>
    </w:rPr>
  </w:style>
  <w:style w:type="character" w:styleId="nfase">
    <w:name w:val="Emphasis"/>
    <w:basedOn w:val="Fontepargpadro"/>
    <w:uiPriority w:val="20"/>
    <w:qFormat/>
    <w:rsid w:val="00A50CAF"/>
    <w:rPr>
      <w:i/>
      <w:iCs/>
    </w:rPr>
  </w:style>
  <w:style w:type="paragraph" w:styleId="PargrafodaLista">
    <w:name w:val="List Paragraph"/>
    <w:basedOn w:val="Normal"/>
    <w:uiPriority w:val="34"/>
    <w:qFormat/>
    <w:rsid w:val="00D509EF"/>
    <w:pPr>
      <w:spacing w:after="200" w:line="276" w:lineRule="auto"/>
      <w:ind w:left="720"/>
      <w:contextualSpacing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de Oliveira Faria</dc:creator>
  <cp:keywords/>
  <dc:description/>
  <cp:lastModifiedBy>Samantha Valdivia Silva</cp:lastModifiedBy>
  <cp:revision>2</cp:revision>
  <cp:lastPrinted>2024-07-17T12:07:00Z</cp:lastPrinted>
  <dcterms:created xsi:type="dcterms:W3CDTF">2024-08-16T12:15:00Z</dcterms:created>
  <dcterms:modified xsi:type="dcterms:W3CDTF">2024-08-16T12:15:00Z</dcterms:modified>
</cp:coreProperties>
</file>